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333333"/>
          <w:kern w:val="0"/>
          <w:sz w:val="30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_GB2312" w:hAnsi="仿宋_GB2312" w:eastAsia="仿宋_GB2312"/>
          <w:b w:val="0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eastAsia="黑体" w:cstheme="minorBidi"/>
          <w:b/>
          <w:color w:val="000000"/>
          <w:kern w:val="2"/>
          <w:sz w:val="36"/>
          <w:szCs w:val="24"/>
          <w:u w:val="none" w:color="000000"/>
          <w:lang w:val="en-US" w:eastAsia="zh-CN" w:bidi="ar-SA"/>
        </w:rPr>
        <w:t>家庭经济困难学生认定工作小组公示表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根据学院家庭经济困难学生认定工作的通知，成立班级贫困生认定小组。认定小组由辅导员、班级干部和班级学生组成，其</w:t>
      </w:r>
      <w:r>
        <w:rPr>
          <w:rFonts w:hint="eastAsia" w:ascii="仿宋_GB2312" w:eastAsia="仿宋_GB2312"/>
          <w:sz w:val="30"/>
          <w:szCs w:val="30"/>
        </w:rPr>
        <w:t>每个宿舍要有1名普通学生参加（申请贫困认定的学生除外）。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现将班级贫困生认定小组名单公示如下，如有问题及意见请与辅导员联系。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班级贫困认定小组名单</w:t>
      </w:r>
    </w:p>
    <w:p>
      <w:pPr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班级：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            组长：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寝室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号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21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寝室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公示时间：（5个工作日）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系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C312D"/>
    <w:rsid w:val="03A92BCF"/>
    <w:rsid w:val="288C31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2018-08-01T01:04:00Z</dcterms:created>
  <dc:creator>jeff1393772201</dc:creator>
  <cp:lastModifiedBy>jeff1393772201</cp:lastModifiedBy>
  <dcterms:modified xsi:type="dcterms:W3CDTF">2018-08-22T07:44:35Z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